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textAlignment w:val="baseline"/>
        <w:outlineLvl w:val="0"/>
        <w:rPr>
          <w:rFonts w:ascii="微软雅黑" w:hAnsi="微软雅黑" w:eastAsia="微软雅黑" w:cs="宋体"/>
          <w:b/>
          <w:bCs/>
          <w:color w:val="CC0000"/>
          <w:kern w:val="36"/>
          <w:sz w:val="45"/>
          <w:szCs w:val="45"/>
        </w:rPr>
      </w:pPr>
      <w:bookmarkStart w:id="0" w:name="_GoBack"/>
      <w:bookmarkEnd w:id="0"/>
      <w:r>
        <w:rPr>
          <w:rFonts w:hint="eastAsia" w:ascii="微软雅黑" w:hAnsi="微软雅黑" w:eastAsia="微软雅黑" w:cs="宋体"/>
          <w:b/>
          <w:bCs/>
          <w:color w:val="CC0000"/>
          <w:kern w:val="36"/>
          <w:sz w:val="45"/>
          <w:szCs w:val="45"/>
        </w:rPr>
        <w:t>音乐与录音艺术学院会议室、报告厅</w:t>
      </w:r>
    </w:p>
    <w:p>
      <w:pPr>
        <w:widowControl/>
        <w:spacing w:line="360" w:lineRule="atLeast"/>
        <w:jc w:val="center"/>
        <w:textAlignment w:val="baseline"/>
        <w:outlineLvl w:val="0"/>
        <w:rPr>
          <w:rFonts w:ascii="微软雅黑" w:hAnsi="微软雅黑" w:eastAsia="微软雅黑" w:cs="宋体"/>
          <w:b/>
          <w:bCs/>
          <w:color w:val="CC0000"/>
          <w:kern w:val="36"/>
          <w:sz w:val="45"/>
          <w:szCs w:val="45"/>
        </w:rPr>
      </w:pPr>
      <w:r>
        <w:rPr>
          <w:rFonts w:hint="eastAsia" w:ascii="微软雅黑" w:hAnsi="微软雅黑" w:eastAsia="微软雅黑" w:cs="宋体"/>
          <w:b/>
          <w:bCs/>
          <w:color w:val="CC0000"/>
          <w:kern w:val="36"/>
          <w:sz w:val="45"/>
          <w:szCs w:val="45"/>
        </w:rPr>
        <w:t>使用管理规定</w:t>
      </w:r>
    </w:p>
    <w:p>
      <w:pPr>
        <w:widowControl/>
        <w:spacing w:line="480" w:lineRule="atLeast"/>
        <w:ind w:firstLine="600"/>
        <w:jc w:val="left"/>
        <w:textAlignment w:val="baseline"/>
        <w:rPr>
          <w:rFonts w:hint="eastAsia" w:ascii="仿宋_GB2312" w:hAnsi="inherit" w:eastAsia="仿宋_GB2312" w:cs="宋体"/>
          <w:color w:val="000000"/>
          <w:kern w:val="0"/>
          <w:sz w:val="30"/>
          <w:szCs w:val="30"/>
        </w:rPr>
      </w:pPr>
    </w:p>
    <w:p>
      <w:pPr>
        <w:widowControl/>
        <w:spacing w:line="480" w:lineRule="atLeast"/>
        <w:ind w:firstLine="600"/>
        <w:jc w:val="left"/>
        <w:textAlignment w:val="baseline"/>
        <w:rPr>
          <w:rFonts w:hint="eastAsia" w:ascii="inherit" w:hAnsi="inherit" w:eastAsia="微软雅黑" w:cs="宋体"/>
          <w:color w:val="000000"/>
          <w:kern w:val="0"/>
          <w:sz w:val="24"/>
          <w:szCs w:val="24"/>
        </w:rPr>
      </w:pPr>
      <w:r>
        <w:rPr>
          <w:rFonts w:hint="eastAsia" w:ascii="仿宋_GB2312" w:hAnsi="inherit" w:eastAsia="仿宋_GB2312" w:cs="宋体"/>
          <w:color w:val="000000"/>
          <w:kern w:val="0"/>
          <w:sz w:val="30"/>
          <w:szCs w:val="30"/>
        </w:rPr>
        <w:t>为加强学院大小会议室、报告厅管理，确保规范、有效使用，特制定本管理方法。具体内容如下：</w:t>
      </w:r>
    </w:p>
    <w:p>
      <w:pPr>
        <w:widowControl/>
        <w:spacing w:line="480" w:lineRule="atLeast"/>
        <w:jc w:val="left"/>
        <w:textAlignment w:val="baseline"/>
        <w:rPr>
          <w:rFonts w:hint="eastAsia" w:ascii="inherit" w:hAnsi="inherit" w:eastAsia="微软雅黑" w:cs="宋体"/>
          <w:color w:val="000000"/>
          <w:kern w:val="0"/>
          <w:sz w:val="24"/>
          <w:szCs w:val="24"/>
        </w:rPr>
      </w:pPr>
      <w:r>
        <w:rPr>
          <w:rFonts w:ascii="inherit" w:hAnsi="inherit" w:eastAsia="仿宋_GB2312" w:cs="宋体"/>
          <w:color w:val="000000"/>
          <w:kern w:val="0"/>
          <w:sz w:val="30"/>
          <w:szCs w:val="30"/>
        </w:rPr>
        <w:t>    </w:t>
      </w:r>
      <w:r>
        <w:rPr>
          <w:rFonts w:hint="eastAsia" w:ascii="仿宋_GB2312" w:hAnsi="inherit" w:eastAsia="仿宋_GB2312" w:cs="宋体"/>
          <w:color w:val="000000"/>
          <w:kern w:val="0"/>
          <w:sz w:val="30"/>
          <w:szCs w:val="30"/>
        </w:rPr>
        <w:t>一、会议室、报告厅是专门用于召开会议、进行学术报告、组织交流活动的场所，使用前需要进行预约登记。</w:t>
      </w:r>
    </w:p>
    <w:p>
      <w:pPr>
        <w:widowControl/>
        <w:spacing w:line="480" w:lineRule="atLeast"/>
        <w:jc w:val="left"/>
        <w:textAlignment w:val="baseline"/>
        <w:rPr>
          <w:rFonts w:hint="eastAsia" w:ascii="inherit" w:hAnsi="inherit" w:eastAsia="微软雅黑" w:cs="宋体"/>
          <w:color w:val="000000"/>
          <w:kern w:val="0"/>
          <w:sz w:val="24"/>
          <w:szCs w:val="24"/>
        </w:rPr>
      </w:pPr>
      <w:r>
        <w:rPr>
          <w:rFonts w:ascii="inherit" w:hAnsi="inherit" w:eastAsia="仿宋_GB2312" w:cs="宋体"/>
          <w:color w:val="000000"/>
          <w:kern w:val="0"/>
          <w:sz w:val="30"/>
          <w:szCs w:val="30"/>
        </w:rPr>
        <w:t>    </w:t>
      </w:r>
      <w:r>
        <w:rPr>
          <w:rFonts w:hint="eastAsia" w:ascii="仿宋_GB2312" w:hAnsi="inherit" w:eastAsia="仿宋_GB2312" w:cs="宋体"/>
          <w:color w:val="000000"/>
          <w:kern w:val="0"/>
          <w:sz w:val="30"/>
          <w:szCs w:val="30"/>
        </w:rPr>
        <w:t>二、会议室、报告厅由学院党政办统一管理，负责使用登记与调度，实验中心负责设备维护等相关事宜。未经学院允许，任何部门和个人不能挪用会议室及报告厅内的多媒体设备和桌椅等物品。</w:t>
      </w:r>
    </w:p>
    <w:p>
      <w:pPr>
        <w:widowControl/>
        <w:spacing w:line="480" w:lineRule="atLeast"/>
        <w:jc w:val="left"/>
        <w:textAlignment w:val="baseline"/>
        <w:rPr>
          <w:rFonts w:hint="eastAsia" w:ascii="inherit" w:hAnsi="inherit" w:eastAsia="微软雅黑" w:cs="宋体"/>
          <w:color w:val="000000"/>
          <w:kern w:val="0"/>
          <w:sz w:val="24"/>
          <w:szCs w:val="24"/>
        </w:rPr>
      </w:pPr>
      <w:r>
        <w:rPr>
          <w:rFonts w:ascii="inherit" w:hAnsi="inherit" w:eastAsia="仿宋_GB2312" w:cs="宋体"/>
          <w:color w:val="000000"/>
          <w:kern w:val="0"/>
          <w:sz w:val="30"/>
          <w:szCs w:val="30"/>
        </w:rPr>
        <w:t>    </w:t>
      </w:r>
      <w:r>
        <w:rPr>
          <w:rFonts w:hint="eastAsia" w:ascii="仿宋_GB2312" w:hAnsi="inherit" w:eastAsia="仿宋_GB2312" w:cs="宋体"/>
          <w:color w:val="000000"/>
          <w:kern w:val="0"/>
          <w:sz w:val="30"/>
          <w:szCs w:val="30"/>
        </w:rPr>
        <w:t>三、会议室、报告厅使用实行提前预约制度。相关人员（部门）如需使用，请至少提前一天到党政办登记使用事由、会议人数、使用时间、联络人、联系电话，并经相关领导批准后方可使用。</w:t>
      </w:r>
    </w:p>
    <w:p>
      <w:pPr>
        <w:widowControl/>
        <w:spacing w:line="480" w:lineRule="atLeast"/>
        <w:jc w:val="left"/>
        <w:textAlignment w:val="baseline"/>
        <w:rPr>
          <w:rFonts w:hint="eastAsia" w:ascii="inherit" w:hAnsi="inherit" w:eastAsia="微软雅黑" w:cs="宋体"/>
          <w:color w:val="000000"/>
          <w:kern w:val="0"/>
          <w:sz w:val="24"/>
          <w:szCs w:val="24"/>
        </w:rPr>
      </w:pPr>
      <w:r>
        <w:rPr>
          <w:rFonts w:ascii="inherit" w:hAnsi="inherit" w:eastAsia="仿宋_GB2312" w:cs="宋体"/>
          <w:color w:val="000000"/>
          <w:kern w:val="0"/>
          <w:sz w:val="30"/>
          <w:szCs w:val="30"/>
        </w:rPr>
        <w:t>    </w:t>
      </w:r>
      <w:r>
        <w:rPr>
          <w:rFonts w:hint="eastAsia" w:ascii="仿宋_GB2312" w:hAnsi="inherit" w:eastAsia="仿宋_GB2312" w:cs="宋体"/>
          <w:color w:val="000000"/>
          <w:kern w:val="0"/>
          <w:sz w:val="30"/>
          <w:szCs w:val="30"/>
        </w:rPr>
        <w:t>四、活动期间，使用人应爱护会议室、报告厅设施，并保持清洁。</w:t>
      </w:r>
    </w:p>
    <w:p>
      <w:pPr>
        <w:widowControl/>
        <w:spacing w:line="480" w:lineRule="atLeast"/>
        <w:ind w:firstLine="300"/>
        <w:jc w:val="left"/>
        <w:textAlignment w:val="baseline"/>
        <w:rPr>
          <w:rFonts w:hint="eastAsia" w:ascii="仿宋_GB2312" w:hAnsi="inherit" w:eastAsia="仿宋_GB2312" w:cs="宋体"/>
          <w:color w:val="000000"/>
          <w:kern w:val="0"/>
          <w:sz w:val="30"/>
          <w:szCs w:val="30"/>
        </w:rPr>
      </w:pPr>
      <w:r>
        <w:rPr>
          <w:rFonts w:hint="eastAsia" w:ascii="仿宋_GB2312" w:hAnsi="inherit" w:eastAsia="仿宋_GB2312" w:cs="宋体"/>
          <w:color w:val="000000"/>
          <w:kern w:val="0"/>
          <w:sz w:val="30"/>
          <w:szCs w:val="30"/>
        </w:rPr>
        <w:t>五、活动结束后，使用人应进行必要的检查，关闭会议室、报告厅内各种电器设备的电源，特别注意必须等待投影仪散热，指示灯变红后方可切断电源。离开前关好门窗，对会议室、报告厅进行清扫和整理。</w:t>
      </w:r>
    </w:p>
    <w:p>
      <w:pPr>
        <w:widowControl/>
        <w:spacing w:line="480" w:lineRule="atLeast"/>
        <w:ind w:firstLine="300"/>
        <w:jc w:val="left"/>
        <w:textAlignment w:val="baseline"/>
        <w:rPr>
          <w:rFonts w:hint="eastAsia" w:ascii="inherit" w:hAnsi="inherit" w:eastAsia="微软雅黑" w:cs="宋体"/>
          <w:color w:val="000000"/>
          <w:kern w:val="0"/>
          <w:sz w:val="24"/>
          <w:szCs w:val="24"/>
        </w:rPr>
      </w:pPr>
      <w:r>
        <w:rPr>
          <w:rFonts w:hint="eastAsia" w:ascii="仿宋_GB2312" w:hAnsi="inherit" w:eastAsia="仿宋_GB2312" w:cs="宋体"/>
          <w:color w:val="000000"/>
          <w:kern w:val="0"/>
          <w:sz w:val="30"/>
          <w:szCs w:val="30"/>
        </w:rPr>
        <w:t>六、若经劝说后，仍未自觉遵守各项规定，将暂停其继续借用报告厅。</w:t>
      </w:r>
    </w:p>
    <w:p>
      <w:pPr>
        <w:widowControl/>
        <w:spacing w:line="480" w:lineRule="atLeast"/>
        <w:jc w:val="left"/>
        <w:textAlignment w:val="baseline"/>
        <w:rPr>
          <w:rFonts w:hint="eastAsia" w:ascii="inherit" w:hAnsi="inherit" w:eastAsia="微软雅黑" w:cs="宋体"/>
          <w:color w:val="000000"/>
          <w:kern w:val="0"/>
          <w:sz w:val="24"/>
          <w:szCs w:val="24"/>
        </w:rPr>
      </w:pPr>
      <w:r>
        <w:rPr>
          <w:rFonts w:ascii="inherit" w:hAnsi="inherit" w:eastAsia="仿宋_GB2312" w:cs="宋体"/>
          <w:color w:val="000000"/>
          <w:kern w:val="0"/>
          <w:sz w:val="30"/>
          <w:szCs w:val="30"/>
        </w:rPr>
        <w:t>    </w:t>
      </w:r>
      <w:r>
        <w:rPr>
          <w:rFonts w:hint="eastAsia" w:ascii="仿宋_GB2312" w:hAnsi="inherit" w:eastAsia="仿宋_GB2312" w:cs="宋体"/>
          <w:color w:val="000000"/>
          <w:kern w:val="0"/>
          <w:sz w:val="30"/>
          <w:szCs w:val="30"/>
        </w:rPr>
        <w:t>七、报告厅未经允许不可进行涉及商业的各类活动。</w:t>
      </w:r>
    </w:p>
    <w:p/>
    <w:p/>
    <w:p/>
    <w:p/>
    <w:p/>
    <w:p/>
    <w:p/>
    <w:p/>
    <w:p/>
    <w:p/>
    <w:p/>
    <w:p/>
    <w:p>
      <w:pPr>
        <w:jc w:val="right"/>
        <w:rPr>
          <w:rFonts w:hint="eastAsia" w:ascii="仿宋_GB2312" w:hAnsi="inherit" w:eastAsia="仿宋_GB2312" w:cs="宋体"/>
          <w:color w:val="000000"/>
          <w:kern w:val="0"/>
          <w:sz w:val="30"/>
          <w:szCs w:val="30"/>
        </w:rPr>
      </w:pPr>
      <w:r>
        <w:rPr>
          <w:rFonts w:hint="eastAsia" w:ascii="仿宋_GB2312" w:hAnsi="inherit" w:eastAsia="仿宋_GB2312" w:cs="宋体"/>
          <w:color w:val="000000"/>
          <w:kern w:val="0"/>
          <w:sz w:val="30"/>
          <w:szCs w:val="30"/>
        </w:rPr>
        <w:t>音乐与录音艺术学院</w:t>
      </w:r>
    </w:p>
    <w:p>
      <w:pPr>
        <w:jc w:val="center"/>
        <w:rPr>
          <w:rFonts w:hint="eastAsia" w:ascii="仿宋_GB2312" w:hAnsi="inherit" w:eastAsia="仿宋_GB2312" w:cs="宋体"/>
          <w:color w:val="000000"/>
          <w:kern w:val="0"/>
          <w:sz w:val="30"/>
          <w:szCs w:val="30"/>
        </w:rPr>
      </w:pPr>
      <w:r>
        <w:rPr>
          <w:rFonts w:hint="eastAsia" w:ascii="仿宋_GB2312" w:hAnsi="inherit" w:eastAsia="仿宋_GB2312" w:cs="宋体"/>
          <w:color w:val="000000"/>
          <w:kern w:val="0"/>
          <w:sz w:val="30"/>
          <w:szCs w:val="30"/>
        </w:rPr>
        <w:t xml:space="preserve">                                       2019.04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2C"/>
    <w:rsid w:val="00030359"/>
    <w:rsid w:val="000F11ED"/>
    <w:rsid w:val="00255F2C"/>
    <w:rsid w:val="005E79EF"/>
    <w:rsid w:val="008D475B"/>
    <w:rsid w:val="0095449F"/>
    <w:rsid w:val="00DB56F7"/>
    <w:rsid w:val="00E16E86"/>
    <w:rsid w:val="547F4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字符"/>
    <w:basedOn w:val="7"/>
    <w:link w:val="2"/>
    <w:uiPriority w:val="9"/>
    <w:rPr>
      <w:rFonts w:ascii="宋体" w:hAnsi="宋体" w:eastAsia="宋体" w:cs="宋体"/>
      <w:b/>
      <w:bCs/>
      <w:kern w:val="36"/>
      <w:sz w:val="48"/>
      <w:szCs w:val="4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474</Characters>
  <Lines>3</Lines>
  <Paragraphs>1</Paragraphs>
  <TotalTime>32</TotalTime>
  <ScaleCrop>false</ScaleCrop>
  <LinksUpToDate>false</LinksUpToDate>
  <CharactersWithSpaces>555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2019-04-26T01:57:00Z</dcterms:created>
  <dc:creator>avid5</dc:creator>
  <cp:lastModifiedBy>淳 sister</cp:lastModifiedBy>
  <dcterms:modified xsi:type="dcterms:W3CDTF">2019-05-09T04:39:28Z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